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5"/>
        <w:gridCol w:w="6040"/>
        <w:gridCol w:w="1939"/>
        <w:gridCol w:w="1938"/>
        <w:gridCol w:w="1938"/>
      </w:tblGrid>
      <w:tr w:rsidR="00410DBA" w:rsidRPr="00410DBA" w:rsidTr="00410DBA">
        <w:trPr>
          <w:trHeight w:val="430"/>
        </w:trPr>
        <w:tc>
          <w:tcPr>
            <w:tcW w:w="2715" w:type="dxa"/>
            <w:noWrap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410DBA" w:rsidRPr="00410DBA" w:rsidTr="00410DBA">
        <w:trPr>
          <w:trHeight w:val="422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410DBA" w:rsidRPr="00410DBA" w:rsidTr="00410DBA">
        <w:trPr>
          <w:trHeight w:val="386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  <w:tr w:rsidR="00410DBA" w:rsidRPr="00410DBA" w:rsidTr="00410DBA">
        <w:trPr>
          <w:trHeight w:val="167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10DBA" w:rsidRPr="00410DBA" w:rsidTr="00410DBA">
        <w:trPr>
          <w:trHeight w:val="46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410DBA" w:rsidRPr="00410DBA" w:rsidTr="00410DBA">
        <w:trPr>
          <w:trHeight w:val="41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410DBA" w:rsidRPr="00410DBA" w:rsidTr="00410DBA">
        <w:trPr>
          <w:trHeight w:val="294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410DBA" w:rsidRPr="00410DBA" w:rsidTr="00410DBA">
        <w:trPr>
          <w:trHeight w:val="46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10DBA" w:rsidRPr="00410DBA" w:rsidTr="00410DBA">
        <w:trPr>
          <w:trHeight w:val="765"/>
        </w:trPr>
        <w:tc>
          <w:tcPr>
            <w:tcW w:w="14570" w:type="dxa"/>
            <w:gridSpan w:val="5"/>
            <w:hideMark/>
          </w:tcPr>
          <w:p w:rsidR="00410DBA" w:rsidRPr="00104F48" w:rsidRDefault="00410DBA" w:rsidP="00410DB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04F48">
              <w:rPr>
                <w:rFonts w:ascii="PT Astra Serif" w:hAnsi="PT Astra Serif"/>
                <w:b/>
                <w:sz w:val="24"/>
                <w:szCs w:val="24"/>
              </w:rPr>
              <w:t>Объем доходов бюджета муниципального образования город Тула по группам, подгруппам и статьям классификации доходов бюджетов Российской Федерации на 2025 год и на плановый период 2026 и 2027 годов</w:t>
            </w:r>
          </w:p>
        </w:tc>
      </w:tr>
    </w:tbl>
    <w:p w:rsidR="00C824E6" w:rsidRDefault="00410DBA" w:rsidP="00410DBA">
      <w:pPr>
        <w:jc w:val="right"/>
        <w:rPr>
          <w:rFonts w:ascii="PT Astra Serif" w:hAnsi="PT Astra Serif"/>
          <w:sz w:val="16"/>
          <w:szCs w:val="16"/>
        </w:rPr>
      </w:pPr>
      <w:r w:rsidRPr="00410DBA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4617" w:type="dxa"/>
        <w:tblLook w:val="04A0" w:firstRow="1" w:lastRow="0" w:firstColumn="1" w:lastColumn="0" w:noHBand="0" w:noVBand="1"/>
      </w:tblPr>
      <w:tblGrid>
        <w:gridCol w:w="2689"/>
        <w:gridCol w:w="5528"/>
        <w:gridCol w:w="2180"/>
        <w:gridCol w:w="2140"/>
        <w:gridCol w:w="2080"/>
      </w:tblGrid>
      <w:tr w:rsidR="004E33E8" w:rsidRPr="004E33E8" w:rsidTr="004E33E8">
        <w:trPr>
          <w:trHeight w:val="20"/>
          <w:tblHeader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80" w:type="dxa"/>
            <w:hideMark/>
          </w:tcPr>
          <w:p w:rsidR="004E33E8" w:rsidRDefault="004E33E8" w:rsidP="004E33E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2025 год</w:t>
            </w:r>
          </w:p>
          <w:p w:rsidR="004E33E8" w:rsidRPr="004E33E8" w:rsidRDefault="004E33E8" w:rsidP="004E33E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000 1 00 00000 00 0000 000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20 912 090 715,20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21 941 763 492,26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24 084 155 150,47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000 1 01 00000 00 0000 000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12 262 577 920,40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13 739 300 467,60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14 917 248 698,15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000 1 01 02000 01 0000 110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12 262 577 920,40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13 739 300 467,60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14 917 248 698,15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000 1 03 00000 00 0000 000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338 959 181,04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355 665 261,18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363 672 184,37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000 1 03 02000 01 0000 110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320 024 931,04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336 731 011,18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344 737 934,37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000 1 03 03000 01 0000 110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Туристический налог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000 1 05 00000 00 0000 000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3 577 727 450,00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4 855 218 706,24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5 768 815 750,69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000 1 05 01000 00 0000 110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3 271 769 950,00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4 603 788 111,11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5 517 385 155,56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000 1 05 02000 02 0000 110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517 700,00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000 1 05 03000 01 0000 110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13 493 400,00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000 1 05 04000 02 0000 110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291 946 400,00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242 904 200,00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242 904 200,00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000 1 06 00000 00 0000 000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НАЛОГИ НА ИМУЩЕСТВО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1 851 756 540,00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1 824 349 250,00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1 918 885 410,00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000 1 06 01000 00 0000 110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611 192 370,00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628 591 100,00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681 876 780,00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000 1 06 02000 02 0000 110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364 010 050,00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406 970 480,00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442 858 240,00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000 1 06 06000 00 0000 110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Земельный налог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876 554 120,00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788 787 670,00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794 150 390,00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000 1 08 00000 00 0000 000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380 465 880,00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125 171 260,00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127 158 000,00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000 1 08 03000 01 0000 110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379 930 880,00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124 171 260,00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126 158 000,00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000 1 08 07000 01 0000 110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Государственная   пошлина   за    государственную </w:t>
            </w:r>
            <w:proofErr w:type="gramStart"/>
            <w:r w:rsidRPr="004E33E8">
              <w:rPr>
                <w:rFonts w:ascii="PT Astra Serif" w:hAnsi="PT Astra Serif"/>
                <w:sz w:val="16"/>
                <w:szCs w:val="16"/>
              </w:rPr>
              <w:t>регистрацию,  а</w:t>
            </w:r>
            <w:proofErr w:type="gramEnd"/>
            <w:r w:rsidRPr="004E33E8">
              <w:rPr>
                <w:rFonts w:ascii="PT Astra Serif" w:hAnsi="PT Astra Serif"/>
                <w:sz w:val="16"/>
                <w:szCs w:val="16"/>
              </w:rPr>
              <w:t xml:space="preserve">  также   за   совершение   прочих юридически значимых действий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535 000,00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000 1 11 00000 00 0000 000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1 345 909 607,39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710 421 674,39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671 942 290,83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000 1 11 01000 00 0000 120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Доходы в виде </w:t>
            </w:r>
            <w:proofErr w:type="gramStart"/>
            <w:r w:rsidRPr="004E33E8">
              <w:rPr>
                <w:rFonts w:ascii="PT Astra Serif" w:hAnsi="PT Astra Serif"/>
                <w:sz w:val="16"/>
                <w:szCs w:val="16"/>
              </w:rPr>
              <w:t>прибыли,  приходящейся</w:t>
            </w:r>
            <w:proofErr w:type="gramEnd"/>
            <w:r w:rsidRPr="004E33E8">
              <w:rPr>
                <w:rFonts w:ascii="PT Astra Serif" w:hAnsi="PT Astra Serif"/>
                <w:sz w:val="16"/>
                <w:szCs w:val="16"/>
              </w:rPr>
              <w:t xml:space="preserve">  на  доли в уставных  (складочных)  капиталах хозяйственных товариществ и обществ, или дивидендов по акциям, принадлежащим  Российской Федерации, субъектам Российской Федерации или муниципальным образованиям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72 000,00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20 128 000,00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20 128 000,00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000 1 11 05000 00 0000 120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636 506 020,31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603 375 518,96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562 192 032,87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000 1 11 05300 00 0000 120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000 1 11 05400 00 0000 120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221 774,67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12 307,57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16 410,10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000 1 11 09000 00 0000 120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709 106 140,95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86 902 176,40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89 602 176,40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000 1 12 00000 00 0000 000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37 351 100,00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000 1 12 01000 01 0000 120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Плата </w:t>
            </w:r>
            <w:proofErr w:type="gramStart"/>
            <w:r w:rsidRPr="004E33E8">
              <w:rPr>
                <w:rFonts w:ascii="PT Astra Serif" w:hAnsi="PT Astra Serif"/>
                <w:sz w:val="16"/>
                <w:szCs w:val="16"/>
              </w:rPr>
              <w:t>за  негативное</w:t>
            </w:r>
            <w:proofErr w:type="gramEnd"/>
            <w:r w:rsidRPr="004E33E8">
              <w:rPr>
                <w:rFonts w:ascii="PT Astra Serif" w:hAnsi="PT Astra Serif"/>
                <w:sz w:val="16"/>
                <w:szCs w:val="16"/>
              </w:rPr>
              <w:t xml:space="preserve">  воздействие  на  окружающую среду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37 351 100,00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000 1 13 00000 00 0000 000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ДОХОДЫ ОТ ОКАЗАНИЯ ПЛАТНЫХ </w:t>
            </w:r>
            <w:proofErr w:type="gramStart"/>
            <w:r w:rsidRPr="004E33E8">
              <w:rPr>
                <w:rFonts w:ascii="PT Astra Serif" w:hAnsi="PT Astra Serif"/>
                <w:sz w:val="16"/>
                <w:szCs w:val="16"/>
              </w:rPr>
              <w:t>УСЛУГ  И</w:t>
            </w:r>
            <w:proofErr w:type="gramEnd"/>
            <w:r w:rsidRPr="004E33E8">
              <w:rPr>
                <w:rFonts w:ascii="PT Astra Serif" w:hAnsi="PT Astra Serif"/>
                <w:sz w:val="16"/>
                <w:szCs w:val="16"/>
              </w:rPr>
              <w:t xml:space="preserve"> КОМПЕНСАЦИИ ЗАТРАТ ГОСУДАРСТВА 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47 884 629,99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39 380 353,78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38 297 853,48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000 1 13 01000 00 0000 130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13 819 930,20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14 719 389,84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13 016 767,59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000 1 13 02000 00 0000 130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34 064 699,79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24 660 963,94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25 281 085,89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000 1 14 00000 00 0000 000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ДОХОДЫ ОТ ПРОДАЖИ </w:t>
            </w:r>
            <w:proofErr w:type="gramStart"/>
            <w:r w:rsidRPr="004E33E8">
              <w:rPr>
                <w:rFonts w:ascii="PT Astra Serif" w:hAnsi="PT Astra Serif"/>
                <w:sz w:val="16"/>
                <w:szCs w:val="16"/>
              </w:rPr>
              <w:t>МАТЕРИАЛЬНЫХ  И</w:t>
            </w:r>
            <w:proofErr w:type="gramEnd"/>
            <w:r w:rsidRPr="004E33E8">
              <w:rPr>
                <w:rFonts w:ascii="PT Astra Serif" w:hAnsi="PT Astra Serif"/>
                <w:sz w:val="16"/>
                <w:szCs w:val="16"/>
              </w:rPr>
              <w:t xml:space="preserve">  НЕМАТЕРИАЛЬНЫХ АКТИВОВ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887 080 142,24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151 617 864,18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142 366 272,64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000 1 14 01000 00 0000 410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10 589 386,48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000 1 14 02000 00 0000 000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35 505 724,00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35 505 496,18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35 504 236,64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000 1 14 06000 00 0000 430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789 733 798,42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92 962 368,00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84 519 536,00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000 1 14 06300 00 0000 430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51 251 233,34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16 650 000,00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15 842 500,00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000 1 16 00000 00 0000 000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119 378 264,14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68 329 971,79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63 460 007,21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000 1 16 01000 01 0000 140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13 205 041,91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4 959 610,46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4 959 400,56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000 1 16 02000 02 0000 140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43 358 100,00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41 829 100,00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42 593 700,00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bookmarkStart w:id="0" w:name="_GoBack" w:colFirst="0" w:colLast="0"/>
            <w:r w:rsidRPr="004E33E8">
              <w:rPr>
                <w:rFonts w:ascii="PT Astra Serif" w:hAnsi="PT Astra Serif"/>
                <w:sz w:val="16"/>
                <w:szCs w:val="16"/>
              </w:rPr>
              <w:t>000 1 16 07000 00 0000 140</w:t>
            </w:r>
            <w:r w:rsidRPr="004E33E8">
              <w:rPr>
                <w:rFonts w:ascii="PT Astra Serif" w:hAnsi="PT Astra Serif"/>
                <w:sz w:val="16"/>
                <w:szCs w:val="16"/>
              </w:rPr>
              <w:br/>
              <w:t xml:space="preserve">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18 631 811,99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13 208 254,52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10 091 936,05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000 1 16 09000 00 0000 140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17 798,40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23 731,20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31 641,61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000 1 16 10000 00 0000 140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29 493 488,59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5 152 461,52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2 626 514,90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000 1 16 11000 01 0000 140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Платежи, уплачиваемые в целях возмещения вреда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14 672 023,25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3 156 814,09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3 156 814,09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000 1 17 00000 00 0000 000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63 000 000,00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000 1 17 05000 00 0000 180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63 000 000,00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000 2 00 00000 00 0000 000</w:t>
            </w:r>
            <w:r w:rsidRPr="004E33E8">
              <w:rPr>
                <w:rFonts w:ascii="PT Astra Serif" w:hAnsi="PT Astra Serif"/>
                <w:sz w:val="16"/>
                <w:szCs w:val="16"/>
              </w:rPr>
              <w:br/>
              <w:t xml:space="preserve">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15 093 862 292,53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12 736 585 472,30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12 795 020 361,16</w:t>
            </w:r>
          </w:p>
        </w:tc>
      </w:tr>
      <w:bookmarkEnd w:id="0"/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spacing w:after="160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000 2 02 00000 00 0000 000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spacing w:after="160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15 093 862 292,53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12 736 585 472,30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12 795 020 361,16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000 2 02 10000 00 0000 150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258 843 255,43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70 114 093,45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75 098 489,64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000 2 02 20000 00 0000 150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3 447 087 667,48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1 390 214 216,02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473 018 215,63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000 2 02 30000 00 0000 150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10 590 410 573,30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11 259 922 927,23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12 230 622 517,89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000 2 02 40000 00 0000 150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797 520 796,32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16 334 235,60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16 281 138,00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ВСЕГО ДОХОДОВ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36 005 953 007,73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34 678 348 964,56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36 879 175 511,63</w:t>
            </w:r>
          </w:p>
        </w:tc>
      </w:tr>
    </w:tbl>
    <w:p w:rsidR="00E74A2F" w:rsidRDefault="00E74A2F" w:rsidP="00410DBA">
      <w:pPr>
        <w:jc w:val="right"/>
        <w:rPr>
          <w:rFonts w:ascii="PT Astra Serif" w:hAnsi="PT Astra Serif"/>
          <w:sz w:val="16"/>
          <w:szCs w:val="16"/>
        </w:rPr>
      </w:pPr>
    </w:p>
    <w:p w:rsidR="00410DBA" w:rsidRPr="00410DBA" w:rsidRDefault="00410DBA" w:rsidP="00410DBA">
      <w:pPr>
        <w:jc w:val="both"/>
        <w:rPr>
          <w:rFonts w:ascii="PT Astra Serif" w:hAnsi="PT Astra Serif"/>
          <w:sz w:val="24"/>
          <w:szCs w:val="24"/>
        </w:rPr>
      </w:pPr>
    </w:p>
    <w:p w:rsidR="00410DBA" w:rsidRPr="00410DBA" w:rsidRDefault="00410DBA" w:rsidP="00410DBA">
      <w:pPr>
        <w:jc w:val="both"/>
        <w:rPr>
          <w:rFonts w:ascii="PT Astra Serif" w:hAnsi="PT Astra Serif"/>
          <w:sz w:val="24"/>
          <w:szCs w:val="24"/>
        </w:rPr>
      </w:pPr>
      <w:r w:rsidRPr="00410DBA">
        <w:rPr>
          <w:rFonts w:ascii="PT Astra Serif" w:hAnsi="PT Astra Serif"/>
          <w:sz w:val="24"/>
          <w:szCs w:val="24"/>
        </w:rPr>
        <w:t xml:space="preserve">Начальник финансового управления администрации города Тулы                                                             Э.Р. Чубуева                                           </w:t>
      </w:r>
    </w:p>
    <w:sectPr w:rsidR="00410DBA" w:rsidRPr="00410DBA" w:rsidSect="00410D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DBA" w:rsidRDefault="00410DBA" w:rsidP="00410DBA">
      <w:pPr>
        <w:spacing w:after="0" w:line="240" w:lineRule="auto"/>
      </w:pPr>
      <w:r>
        <w:separator/>
      </w:r>
    </w:p>
  </w:endnote>
  <w:endnote w:type="continuationSeparator" w:id="0">
    <w:p w:rsidR="00410DBA" w:rsidRDefault="00410DBA" w:rsidP="0041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DBA" w:rsidRDefault="00410DBA" w:rsidP="00410DBA">
      <w:pPr>
        <w:spacing w:after="0" w:line="240" w:lineRule="auto"/>
      </w:pPr>
      <w:r>
        <w:separator/>
      </w:r>
    </w:p>
  </w:footnote>
  <w:footnote w:type="continuationSeparator" w:id="0">
    <w:p w:rsidR="00410DBA" w:rsidRDefault="00410DBA" w:rsidP="0041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3316116"/>
      <w:docPartObj>
        <w:docPartGallery w:val="Page Numbers (Top of Page)"/>
        <w:docPartUnique/>
      </w:docPartObj>
    </w:sdtPr>
    <w:sdtEndPr/>
    <w:sdtContent>
      <w:p w:rsidR="00410DBA" w:rsidRDefault="00410D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3E8">
          <w:rPr>
            <w:noProof/>
          </w:rPr>
          <w:t>3</w:t>
        </w:r>
        <w:r>
          <w:fldChar w:fldCharType="end"/>
        </w:r>
      </w:p>
    </w:sdtContent>
  </w:sdt>
  <w:p w:rsidR="00410DBA" w:rsidRDefault="00410D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BA"/>
    <w:rsid w:val="00104F48"/>
    <w:rsid w:val="00410DBA"/>
    <w:rsid w:val="004E33E8"/>
    <w:rsid w:val="00576F4E"/>
    <w:rsid w:val="00875D6B"/>
    <w:rsid w:val="00C824E6"/>
    <w:rsid w:val="00E7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181B0-A4F7-4A9D-B14C-9B322983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0DBA"/>
  </w:style>
  <w:style w:type="paragraph" w:styleId="a6">
    <w:name w:val="footer"/>
    <w:basedOn w:val="a"/>
    <w:link w:val="a7"/>
    <w:uiPriority w:val="99"/>
    <w:unhideWhenUsed/>
    <w:rsid w:val="0041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0DBA"/>
  </w:style>
  <w:style w:type="paragraph" w:styleId="a8">
    <w:name w:val="Balloon Text"/>
    <w:basedOn w:val="a"/>
    <w:link w:val="a9"/>
    <w:uiPriority w:val="99"/>
    <w:semiHidden/>
    <w:unhideWhenUsed/>
    <w:rsid w:val="00E74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4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6</cp:revision>
  <cp:lastPrinted>2025-10-10T10:57:00Z</cp:lastPrinted>
  <dcterms:created xsi:type="dcterms:W3CDTF">2025-09-05T09:38:00Z</dcterms:created>
  <dcterms:modified xsi:type="dcterms:W3CDTF">2025-10-10T11:41:00Z</dcterms:modified>
</cp:coreProperties>
</file>